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8C07E" w14:textId="77777777" w:rsidR="00A333B2" w:rsidRDefault="00A333B2" w:rsidP="00A333B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</w:t>
      </w:r>
      <w:r>
        <w:rPr>
          <w:rFonts w:ascii="Arial" w:hAnsi="Arial" w:cs="Arial"/>
          <w:noProof/>
        </w:rPr>
        <w:drawing>
          <wp:inline distT="0" distB="0" distL="0" distR="0" wp14:anchorId="37B51CC7" wp14:editId="3A1DC9F9">
            <wp:extent cx="523875" cy="752475"/>
            <wp:effectExtent l="19050" t="0" r="9525" b="0"/>
            <wp:docPr id="1" name="Рисунок 1" descr="ГЕРБ ТЕТЕРЕВЯТСКОГО СЕЛЬСКОГО ПОСЕ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ТЕТЕРЕВЯТСКОГО СЕЛЬСКОГО ПОСЕЛЕ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8391" t="44658" r="28391" b="11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5D5BEA" w14:textId="77777777" w:rsidR="00A333B2" w:rsidRDefault="00A333B2" w:rsidP="00A333B2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ВОЛГОГРАДСКАЯ ОБЛАСТЬ</w:t>
      </w:r>
    </w:p>
    <w:p w14:paraId="029C1E6A" w14:textId="77777777" w:rsidR="00A333B2" w:rsidRDefault="00A333B2" w:rsidP="00A333B2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ЖИРНОВСКИЙ МУНИЦИПАЛЬНЫЙ РАЙОН</w:t>
      </w:r>
    </w:p>
    <w:p w14:paraId="3A478C78" w14:textId="77777777" w:rsidR="00A333B2" w:rsidRDefault="00A333B2" w:rsidP="00A333B2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СОВЕТ ТЕТЕРЕВЯТСКОГО СЕЛЬСКОГО ПОСЕЛЕНИЯ</w:t>
      </w:r>
    </w:p>
    <w:p w14:paraId="65E4A7C4" w14:textId="77777777" w:rsidR="00A333B2" w:rsidRDefault="00000000" w:rsidP="00A333B2">
      <w:pPr>
        <w:pStyle w:val="3"/>
        <w:numPr>
          <w:ilvl w:val="2"/>
          <w:numId w:val="1"/>
        </w:numPr>
        <w:jc w:val="left"/>
        <w:rPr>
          <w:rFonts w:ascii="Arial" w:hAnsi="Arial" w:cs="Arial"/>
          <w:sz w:val="24"/>
          <w:szCs w:val="24"/>
        </w:rPr>
      </w:pPr>
      <w:r>
        <w:pict w14:anchorId="23DA1A78">
          <v:line id="_x0000_s1026" style="position:absolute;left:0;text-align:left;z-index:251658240" from="0,-.35pt" to="477pt,-.35pt" o:allowincell="f" strokeweight="4pt">
            <v:stroke linestyle="thinThick"/>
          </v:line>
        </w:pict>
      </w:r>
    </w:p>
    <w:p w14:paraId="100508AF" w14:textId="6A80C2B1" w:rsidR="00A333B2" w:rsidRDefault="00104F5A" w:rsidP="00A333B2">
      <w:pPr>
        <w:pStyle w:val="4"/>
        <w:numPr>
          <w:ilvl w:val="3"/>
          <w:numId w:val="1"/>
        </w:num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ПРОЕКТ </w:t>
      </w:r>
      <w:r w:rsidR="00A333B2">
        <w:rPr>
          <w:rFonts w:ascii="Arial" w:hAnsi="Arial" w:cs="Arial"/>
          <w:szCs w:val="24"/>
        </w:rPr>
        <w:t>РЕШЕНИЕ</w:t>
      </w:r>
    </w:p>
    <w:p w14:paraId="2C2AEC6E" w14:textId="77777777" w:rsidR="00A333B2" w:rsidRDefault="00A333B2" w:rsidP="00A333B2">
      <w:pPr>
        <w:pStyle w:val="a4"/>
        <w:spacing w:before="0" w:beforeAutospacing="0" w:after="0" w:afterAutospacing="0"/>
        <w:jc w:val="center"/>
        <w:rPr>
          <w:rFonts w:ascii="Arial" w:hAnsi="Arial" w:cs="Arial"/>
        </w:rPr>
      </w:pPr>
    </w:p>
    <w:p w14:paraId="05BCFD0C" w14:textId="77777777" w:rsidR="00A333B2" w:rsidRDefault="00A333B2" w:rsidP="00A333B2">
      <w:pPr>
        <w:pStyle w:val="a4"/>
        <w:spacing w:before="0" w:beforeAutospacing="0" w:after="0" w:afterAutospacing="0"/>
        <w:jc w:val="center"/>
        <w:rPr>
          <w:rFonts w:ascii="Arial" w:hAnsi="Arial" w:cs="Arial"/>
        </w:rPr>
      </w:pPr>
    </w:p>
    <w:p w14:paraId="3E447AF8" w14:textId="5C6C1396" w:rsidR="00A333B2" w:rsidRDefault="00A333B2" w:rsidP="00A333B2">
      <w:pPr>
        <w:pStyle w:val="a4"/>
        <w:spacing w:before="0" w:beforeAutospacing="0" w:after="0" w:afterAutospacing="0"/>
        <w:jc w:val="both"/>
        <w:rPr>
          <w:rFonts w:ascii="Arial" w:hAnsi="Arial" w:cs="Arial"/>
          <w:color w:val="800000"/>
        </w:rPr>
      </w:pPr>
      <w:r>
        <w:rPr>
          <w:rFonts w:ascii="Arial" w:hAnsi="Arial" w:cs="Arial"/>
        </w:rPr>
        <w:t xml:space="preserve">07.09.2026 года     </w:t>
      </w:r>
      <w:r w:rsidR="00104F5A">
        <w:rPr>
          <w:rFonts w:ascii="Arial" w:hAnsi="Arial" w:cs="Arial"/>
        </w:rPr>
        <w:t>ПРОЕКТ</w:t>
      </w:r>
      <w:r>
        <w:rPr>
          <w:rFonts w:ascii="Arial" w:hAnsi="Arial" w:cs="Arial"/>
        </w:rPr>
        <w:t xml:space="preserve"> </w:t>
      </w:r>
    </w:p>
    <w:p w14:paraId="642E4C1E" w14:textId="77777777" w:rsidR="00A333B2" w:rsidRDefault="00A333B2" w:rsidP="00A333B2">
      <w:pPr>
        <w:pStyle w:val="a4"/>
        <w:spacing w:before="0" w:beforeAutospacing="0" w:after="0" w:afterAutospacing="0"/>
        <w:jc w:val="center"/>
        <w:rPr>
          <w:rFonts w:ascii="Arial" w:hAnsi="Arial" w:cs="Arial"/>
        </w:rPr>
      </w:pPr>
    </w:p>
    <w:p w14:paraId="5F2AF470" w14:textId="77777777" w:rsidR="00A333B2" w:rsidRDefault="00A333B2" w:rsidP="00A333B2">
      <w:pPr>
        <w:pStyle w:val="a4"/>
        <w:spacing w:before="0" w:beforeAutospacing="0" w:after="0" w:afterAutospacing="0"/>
        <w:jc w:val="center"/>
        <w:rPr>
          <w:rFonts w:ascii="Arial" w:hAnsi="Arial" w:cs="Arial"/>
        </w:rPr>
      </w:pPr>
    </w:p>
    <w:p w14:paraId="0DF048DA" w14:textId="77777777" w:rsidR="00A333B2" w:rsidRDefault="00A333B2" w:rsidP="00A333B2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Об установлении налога на имущество физических лиц</w:t>
      </w:r>
    </w:p>
    <w:p w14:paraId="562796B4" w14:textId="77777777" w:rsidR="00A333B2" w:rsidRDefault="00A333B2" w:rsidP="00A333B2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14:paraId="47CD6A7B" w14:textId="77777777" w:rsidR="00A333B2" w:rsidRDefault="00A333B2" w:rsidP="00A333B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со статьями 5, 12, 15, главой 32 Налогового кодекса Российской Федерации, Федеральным </w:t>
      </w:r>
      <w:hyperlink r:id="rId6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от 06.10.2003 № 131-ФЗ                     "Об общих принципах организации местного самоуправления в Российской Федерации" и Уставом </w:t>
      </w:r>
      <w:r>
        <w:rPr>
          <w:rFonts w:ascii="Arial" w:hAnsi="Arial" w:cs="Arial"/>
          <w:i/>
        </w:rPr>
        <w:t xml:space="preserve">Тетеревятского  сельского поселения Жирновского муниципального района, Совет Тетеревятского сельского поселения </w:t>
      </w:r>
    </w:p>
    <w:p w14:paraId="2E7ACA86" w14:textId="77777777" w:rsidR="00A333B2" w:rsidRDefault="00A333B2" w:rsidP="00A333B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b/>
          <w:spacing w:val="40"/>
        </w:rPr>
      </w:pPr>
      <w:r>
        <w:rPr>
          <w:rFonts w:ascii="Arial" w:hAnsi="Arial" w:cs="Arial"/>
          <w:b/>
          <w:spacing w:val="40"/>
        </w:rPr>
        <w:t>решил:</w:t>
      </w:r>
    </w:p>
    <w:p w14:paraId="37B8485A" w14:textId="77777777" w:rsidR="00A333B2" w:rsidRDefault="00A333B2" w:rsidP="00A333B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Установить и ввести в действие  на территории </w:t>
      </w:r>
      <w:r>
        <w:rPr>
          <w:rFonts w:ascii="Arial" w:hAnsi="Arial" w:cs="Arial"/>
          <w:i/>
        </w:rPr>
        <w:t xml:space="preserve">Тетеревятского сельского поселения </w:t>
      </w:r>
      <w:r>
        <w:rPr>
          <w:rFonts w:ascii="Arial" w:hAnsi="Arial" w:cs="Arial"/>
        </w:rPr>
        <w:t xml:space="preserve"> налог      на имущество физических лиц.</w:t>
      </w:r>
    </w:p>
    <w:p w14:paraId="33BC7E16" w14:textId="77777777" w:rsidR="00A333B2" w:rsidRDefault="00A333B2" w:rsidP="00A333B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Налоговая база в отношении объектов налогообложения определяется исходя из их кадастровой стоимости.</w:t>
      </w:r>
    </w:p>
    <w:p w14:paraId="613DE037" w14:textId="77777777" w:rsidR="00A333B2" w:rsidRDefault="00A333B2" w:rsidP="00A333B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Установить ставки налога на имущество физических лиц в следующих размерах:</w:t>
      </w:r>
    </w:p>
    <w:p w14:paraId="1DCF9019" w14:textId="77777777" w:rsidR="00A333B2" w:rsidRDefault="00A333B2" w:rsidP="00A333B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6707"/>
        <w:gridCol w:w="1936"/>
      </w:tblGrid>
      <w:tr w:rsidR="00A333B2" w14:paraId="66BB32B2" w14:textId="77777777" w:rsidTr="00A333B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7DB0F" w14:textId="77777777" w:rsidR="00A333B2" w:rsidRDefault="00A333B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 п/п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AF54" w14:textId="77777777" w:rsidR="00A333B2" w:rsidRDefault="00A333B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Объекты налогообложения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22466" w14:textId="77777777" w:rsidR="00A333B2" w:rsidRDefault="00A333B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Ставка налога</w:t>
            </w:r>
          </w:p>
        </w:tc>
      </w:tr>
      <w:tr w:rsidR="00A333B2" w14:paraId="263325FE" w14:textId="77777777" w:rsidTr="00A333B2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4C81B" w14:textId="77777777" w:rsidR="00A333B2" w:rsidRDefault="00A333B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8DCD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жилые дома, части жилых домов, квартиры, части квартир, комнаты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AAB7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0,15 процента</w:t>
            </w:r>
          </w:p>
        </w:tc>
      </w:tr>
      <w:tr w:rsidR="00A333B2" w14:paraId="7C643DC3" w14:textId="77777777" w:rsidTr="00A33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55040" w14:textId="77777777" w:rsidR="00A333B2" w:rsidRDefault="00A333B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46BF5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E857F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 процента</w:t>
            </w:r>
          </w:p>
        </w:tc>
      </w:tr>
      <w:tr w:rsidR="00A333B2" w14:paraId="61EA7BDD" w14:textId="77777777" w:rsidTr="00A33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25FDF" w14:textId="77777777" w:rsidR="00A333B2" w:rsidRDefault="00A333B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4B591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единые недвижимые комплексы, в состав которых входит хотя бы один жилой дом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6676D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0,15 процента</w:t>
            </w:r>
          </w:p>
        </w:tc>
      </w:tr>
      <w:tr w:rsidR="00A333B2" w14:paraId="6AAB1574" w14:textId="77777777" w:rsidTr="00A33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EC11F" w14:textId="77777777" w:rsidR="00A333B2" w:rsidRDefault="00A333B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BB6C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гаражи и машино-места, в том числе расположенные в объектах налогообложения, указанных в подпункте 2 пункта 2 статьи 406 Налогового кодекса Российской Федерации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9ED22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 процента</w:t>
            </w:r>
          </w:p>
        </w:tc>
      </w:tr>
      <w:tr w:rsidR="00A333B2" w14:paraId="2A2C6A41" w14:textId="77777777" w:rsidTr="00A33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F6C1" w14:textId="77777777" w:rsidR="00A333B2" w:rsidRDefault="00A333B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2E5E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CA756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 процента</w:t>
            </w:r>
          </w:p>
        </w:tc>
      </w:tr>
      <w:tr w:rsidR="00A333B2" w14:paraId="31CE208B" w14:textId="77777777" w:rsidTr="00A333B2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51B8E" w14:textId="77777777" w:rsidR="00A333B2" w:rsidRDefault="00A333B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EC531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объекты налогообложения, включенные в перечень, определяемый в соответствии с пунктом 7 статьи 378.2 </w:t>
            </w:r>
            <w:r>
              <w:rPr>
                <w:rFonts w:ascii="Arial" w:hAnsi="Arial" w:cs="Arial"/>
              </w:rPr>
              <w:lastRenderedPageBreak/>
              <w:t>Налогового кодекса Российской Федерации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FC1E3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2,0 процента</w:t>
            </w:r>
          </w:p>
        </w:tc>
      </w:tr>
      <w:tr w:rsidR="00A333B2" w14:paraId="689CF9C4" w14:textId="77777777" w:rsidTr="00A33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50BC" w14:textId="77777777" w:rsidR="00A333B2" w:rsidRDefault="00A333B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06C7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объекты налогообложения, предусмотренные абзацем вторым пункта 10 статьи 378.2 Налогового кодекса Российской Федерации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C8E5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 процента</w:t>
            </w:r>
          </w:p>
        </w:tc>
      </w:tr>
      <w:tr w:rsidR="00A333B2" w14:paraId="2917C200" w14:textId="77777777" w:rsidTr="00A33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C8B7" w14:textId="77777777" w:rsidR="00A333B2" w:rsidRDefault="00A333B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FFA2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объекты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19396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 процента</w:t>
            </w:r>
          </w:p>
        </w:tc>
      </w:tr>
      <w:tr w:rsidR="00A333B2" w14:paraId="141E51F0" w14:textId="77777777" w:rsidTr="00A333B2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A520B" w14:textId="77777777" w:rsidR="00A333B2" w:rsidRDefault="00A333B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A33E1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прочие объекты налогообложения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52E4F" w14:textId="77777777" w:rsidR="00A333B2" w:rsidRDefault="00A333B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0,5процента</w:t>
            </w:r>
          </w:p>
        </w:tc>
      </w:tr>
    </w:tbl>
    <w:p w14:paraId="6A3A115E" w14:textId="77777777" w:rsidR="00A333B2" w:rsidRDefault="00A333B2" w:rsidP="00A333B2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14:paraId="50B9314B" w14:textId="77777777" w:rsidR="00A333B2" w:rsidRPr="00A333B2" w:rsidRDefault="00A333B2" w:rsidP="00A333B2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Par56"/>
      <w:bookmarkEnd w:id="0"/>
      <w:r w:rsidRPr="003E46AB">
        <w:t xml:space="preserve">    </w:t>
      </w:r>
      <w:r w:rsidRPr="00A333B2">
        <w:rPr>
          <w:rFonts w:ascii="Arial" w:hAnsi="Arial" w:cs="Arial"/>
          <w:sz w:val="24"/>
          <w:szCs w:val="24"/>
        </w:rPr>
        <w:t xml:space="preserve">4. </w:t>
      </w:r>
      <w:r w:rsidRPr="00A333B2">
        <w:rPr>
          <w:rFonts w:ascii="Arial" w:hAnsi="Arial" w:cs="Arial"/>
          <w:color w:val="000000"/>
          <w:sz w:val="24"/>
          <w:szCs w:val="24"/>
        </w:rPr>
        <w:t xml:space="preserve">К льготам, установленным в соответствии со </w:t>
      </w:r>
      <w:hyperlink r:id="rId7" w:history="1">
        <w:r w:rsidRPr="00A333B2">
          <w:rPr>
            <w:rStyle w:val="a3"/>
            <w:rFonts w:ascii="Arial" w:hAnsi="Arial" w:cs="Arial"/>
            <w:color w:val="000000"/>
            <w:sz w:val="24"/>
            <w:szCs w:val="24"/>
          </w:rPr>
          <w:t>статьей 407</w:t>
        </w:r>
      </w:hyperlink>
      <w:r w:rsidRPr="00A333B2">
        <w:rPr>
          <w:rFonts w:ascii="Arial" w:hAnsi="Arial" w:cs="Arial"/>
          <w:color w:val="000000"/>
          <w:sz w:val="24"/>
          <w:szCs w:val="24"/>
        </w:rPr>
        <w:t xml:space="preserve"> Налогового кодекса Российской Федерации, дополнительно установить налоговые льготы для следующих категорий налогоплательщиков:</w:t>
      </w:r>
    </w:p>
    <w:p w14:paraId="6BA4E488" w14:textId="77777777" w:rsidR="00A333B2" w:rsidRPr="00A333B2" w:rsidRDefault="00A333B2" w:rsidP="00A333B2">
      <w:pPr>
        <w:pStyle w:val="10"/>
        <w:ind w:firstLine="708"/>
        <w:jc w:val="both"/>
        <w:rPr>
          <w:rFonts w:ascii="Arial" w:hAnsi="Arial" w:cs="Arial"/>
          <w:sz w:val="24"/>
          <w:szCs w:val="24"/>
        </w:rPr>
      </w:pPr>
      <w:r w:rsidRPr="00A333B2">
        <w:rPr>
          <w:rFonts w:ascii="Arial" w:hAnsi="Arial" w:cs="Arial"/>
          <w:color w:val="000000"/>
          <w:sz w:val="24"/>
          <w:szCs w:val="24"/>
        </w:rPr>
        <w:t xml:space="preserve">1) несовершеннолетние </w:t>
      </w:r>
      <w:r w:rsidRPr="00A333B2">
        <w:rPr>
          <w:rFonts w:ascii="Arial" w:hAnsi="Arial" w:cs="Arial"/>
          <w:sz w:val="24"/>
          <w:szCs w:val="24"/>
        </w:rPr>
        <w:t>дети-сироты;</w:t>
      </w:r>
    </w:p>
    <w:p w14:paraId="2FE030E4" w14:textId="77777777" w:rsidR="00A333B2" w:rsidRPr="00A333B2" w:rsidRDefault="00A333B2" w:rsidP="00A333B2">
      <w:pPr>
        <w:pStyle w:val="10"/>
        <w:ind w:firstLine="708"/>
        <w:jc w:val="both"/>
        <w:rPr>
          <w:rFonts w:ascii="Arial" w:hAnsi="Arial" w:cs="Arial"/>
          <w:sz w:val="24"/>
          <w:szCs w:val="24"/>
        </w:rPr>
      </w:pPr>
      <w:r w:rsidRPr="00A333B2">
        <w:rPr>
          <w:rFonts w:ascii="Arial" w:hAnsi="Arial" w:cs="Arial"/>
          <w:sz w:val="24"/>
          <w:szCs w:val="24"/>
        </w:rPr>
        <w:t xml:space="preserve">2) </w:t>
      </w:r>
      <w:r w:rsidRPr="00A333B2">
        <w:rPr>
          <w:rFonts w:ascii="Arial" w:hAnsi="Arial" w:cs="Arial"/>
          <w:color w:val="000000"/>
          <w:sz w:val="24"/>
          <w:szCs w:val="24"/>
        </w:rPr>
        <w:t>несовершеннолетние</w:t>
      </w:r>
      <w:r w:rsidRPr="00A333B2">
        <w:rPr>
          <w:rFonts w:ascii="Arial" w:hAnsi="Arial" w:cs="Arial"/>
          <w:sz w:val="24"/>
          <w:szCs w:val="24"/>
        </w:rPr>
        <w:t xml:space="preserve"> дети, оставшиеся без попечения родителей;</w:t>
      </w:r>
    </w:p>
    <w:p w14:paraId="46C05B7E" w14:textId="77777777" w:rsidR="00A333B2" w:rsidRPr="00A333B2" w:rsidRDefault="00A333B2" w:rsidP="00A333B2">
      <w:pPr>
        <w:pStyle w:val="10"/>
        <w:ind w:firstLine="708"/>
        <w:jc w:val="both"/>
        <w:rPr>
          <w:rFonts w:ascii="Arial" w:hAnsi="Arial" w:cs="Arial"/>
          <w:sz w:val="24"/>
          <w:szCs w:val="24"/>
        </w:rPr>
      </w:pPr>
      <w:r w:rsidRPr="00A333B2">
        <w:rPr>
          <w:rFonts w:ascii="Arial" w:hAnsi="Arial" w:cs="Arial"/>
          <w:sz w:val="24"/>
          <w:szCs w:val="24"/>
        </w:rPr>
        <w:t>3) лица из числа детей-сирот и детей, оставшихся без попечения родителей</w:t>
      </w:r>
      <w:r w:rsidRPr="00A333B2">
        <w:rPr>
          <w:rStyle w:val="1"/>
          <w:rFonts w:ascii="Arial" w:hAnsi="Arial" w:cs="Arial"/>
          <w:sz w:val="24"/>
          <w:szCs w:val="24"/>
        </w:rPr>
        <w:t xml:space="preserve"> на период пребывания в организации, осуществляющей образовательную деятельность, независимо от форм собственности, а также на период службы в рядах Вооруженных Сил Российской Федерации.</w:t>
      </w:r>
    </w:p>
    <w:p w14:paraId="5C82C13F" w14:textId="77777777" w:rsidR="00A333B2" w:rsidRPr="00A333B2" w:rsidRDefault="00A333B2" w:rsidP="00A333B2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A333B2">
        <w:rPr>
          <w:rFonts w:ascii="Arial" w:hAnsi="Arial" w:cs="Arial"/>
          <w:color w:val="000000"/>
          <w:sz w:val="24"/>
          <w:szCs w:val="24"/>
        </w:rPr>
        <w:t xml:space="preserve">  4) многодетные семьи;</w:t>
      </w:r>
    </w:p>
    <w:p w14:paraId="1F3C6AE0" w14:textId="77777777" w:rsidR="00A333B2" w:rsidRPr="00A333B2" w:rsidRDefault="00A333B2" w:rsidP="00A333B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333B2">
        <w:rPr>
          <w:rFonts w:ascii="Arial" w:hAnsi="Arial" w:cs="Arial"/>
          <w:sz w:val="24"/>
          <w:szCs w:val="24"/>
        </w:rPr>
        <w:t>Налоговая льгота предоставляется в отношении следующих видов объектов налогообложения: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A333B2" w:rsidRPr="00A333B2" w14:paraId="1229AF53" w14:textId="77777777" w:rsidTr="00552A50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CD6CF" w14:textId="77777777" w:rsidR="00A333B2" w:rsidRPr="00A333B2" w:rsidRDefault="00A333B2" w:rsidP="00552A50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333B2">
              <w:rPr>
                <w:rFonts w:ascii="Arial" w:hAnsi="Arial" w:cs="Arial"/>
              </w:rPr>
              <w:t>жилые дома, части жилых домов, квартиры, части квартир, комнаты</w:t>
            </w:r>
          </w:p>
        </w:tc>
      </w:tr>
      <w:tr w:rsidR="00A333B2" w:rsidRPr="00A333B2" w14:paraId="490708EB" w14:textId="77777777" w:rsidTr="00552A50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7BAD2" w14:textId="77777777" w:rsidR="00A333B2" w:rsidRPr="00A333B2" w:rsidRDefault="00A333B2" w:rsidP="00552A50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333B2">
              <w:rPr>
                <w:rFonts w:ascii="Arial" w:hAnsi="Arial" w:cs="Arial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</w:tr>
      <w:tr w:rsidR="00A333B2" w:rsidRPr="00A333B2" w14:paraId="1D56201A" w14:textId="77777777" w:rsidTr="00552A50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F82A" w14:textId="77777777" w:rsidR="00A333B2" w:rsidRPr="00A333B2" w:rsidRDefault="00A333B2" w:rsidP="00552A50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333B2">
              <w:rPr>
                <w:rFonts w:ascii="Arial" w:hAnsi="Arial" w:cs="Arial"/>
              </w:rPr>
              <w:t>единые недвижимые комплексы, в состав которых входит хотя бы один жилой дом</w:t>
            </w:r>
          </w:p>
        </w:tc>
      </w:tr>
      <w:tr w:rsidR="00A333B2" w:rsidRPr="00A333B2" w14:paraId="67DAE6D0" w14:textId="77777777" w:rsidTr="00552A50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A4BCE" w14:textId="77777777" w:rsidR="00A333B2" w:rsidRPr="00A333B2" w:rsidRDefault="00A333B2" w:rsidP="00552A50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333B2">
              <w:rPr>
                <w:rFonts w:ascii="Arial" w:hAnsi="Arial" w:cs="Arial"/>
              </w:rPr>
              <w:t>гаражи и машино-места, в том числе расположенные в объектах налогообложения, указанных в подпункте 2 пункта 2 статьи 406 Налогового кодекса Российской Федерации</w:t>
            </w:r>
          </w:p>
        </w:tc>
      </w:tr>
      <w:tr w:rsidR="00A333B2" w:rsidRPr="00A333B2" w14:paraId="48CBAB4E" w14:textId="77777777" w:rsidTr="00552A50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B69E" w14:textId="77777777" w:rsidR="00A333B2" w:rsidRPr="00A333B2" w:rsidRDefault="00A333B2" w:rsidP="00552A50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333B2">
              <w:rPr>
                <w:rFonts w:ascii="Arial" w:hAnsi="Arial" w:cs="Arial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</w:tr>
    </w:tbl>
    <w:p w14:paraId="4877BC5B" w14:textId="77777777" w:rsidR="00A333B2" w:rsidRPr="00A333B2" w:rsidRDefault="00A333B2" w:rsidP="00A333B2">
      <w:pPr>
        <w:pStyle w:val="10"/>
        <w:jc w:val="both"/>
        <w:rPr>
          <w:rFonts w:ascii="Arial" w:hAnsi="Arial" w:cs="Arial"/>
          <w:sz w:val="24"/>
          <w:szCs w:val="24"/>
        </w:rPr>
      </w:pPr>
    </w:p>
    <w:p w14:paraId="3481D3EA" w14:textId="77777777" w:rsidR="00A333B2" w:rsidRPr="00A333B2" w:rsidRDefault="00A333B2" w:rsidP="00A333B2">
      <w:pPr>
        <w:pStyle w:val="10"/>
        <w:jc w:val="both"/>
        <w:rPr>
          <w:rFonts w:ascii="Arial" w:hAnsi="Arial" w:cs="Arial"/>
          <w:sz w:val="24"/>
          <w:szCs w:val="24"/>
        </w:rPr>
      </w:pPr>
    </w:p>
    <w:p w14:paraId="73AB7E36" w14:textId="77777777" w:rsidR="00A333B2" w:rsidRPr="00A333B2" w:rsidRDefault="00A333B2" w:rsidP="00A333B2">
      <w:pPr>
        <w:pStyle w:val="10"/>
        <w:jc w:val="both"/>
        <w:rPr>
          <w:rFonts w:ascii="Arial" w:hAnsi="Arial" w:cs="Arial"/>
          <w:sz w:val="24"/>
          <w:szCs w:val="24"/>
        </w:rPr>
      </w:pPr>
      <w:r w:rsidRPr="00A333B2">
        <w:rPr>
          <w:rFonts w:ascii="Arial" w:hAnsi="Arial" w:cs="Arial"/>
          <w:sz w:val="24"/>
          <w:szCs w:val="24"/>
        </w:rPr>
        <w:t>Налоговая льгота предоставляется:</w:t>
      </w:r>
    </w:p>
    <w:p w14:paraId="1515E564" w14:textId="77777777" w:rsidR="00A333B2" w:rsidRPr="00A333B2" w:rsidRDefault="00A333B2" w:rsidP="00A333B2">
      <w:pPr>
        <w:pStyle w:val="10"/>
        <w:ind w:firstLine="708"/>
        <w:jc w:val="both"/>
        <w:rPr>
          <w:rFonts w:ascii="Arial" w:hAnsi="Arial" w:cs="Arial"/>
          <w:sz w:val="24"/>
          <w:szCs w:val="24"/>
        </w:rPr>
      </w:pPr>
      <w:r w:rsidRPr="00A333B2">
        <w:rPr>
          <w:rFonts w:ascii="Arial" w:hAnsi="Arial" w:cs="Arial"/>
          <w:sz w:val="24"/>
          <w:szCs w:val="24"/>
        </w:rPr>
        <w:t>в отношении одного объекта налогообложения каждого вида по выбору налогоплательщика;</w:t>
      </w:r>
    </w:p>
    <w:p w14:paraId="040DE5E7" w14:textId="77777777" w:rsidR="00A333B2" w:rsidRPr="00A333B2" w:rsidRDefault="00A333B2" w:rsidP="00A333B2">
      <w:pPr>
        <w:pStyle w:val="10"/>
        <w:ind w:firstLine="708"/>
        <w:jc w:val="both"/>
        <w:rPr>
          <w:rFonts w:ascii="Arial" w:hAnsi="Arial" w:cs="Arial"/>
          <w:sz w:val="24"/>
          <w:szCs w:val="24"/>
        </w:rPr>
      </w:pPr>
      <w:r w:rsidRPr="00A333B2">
        <w:rPr>
          <w:rFonts w:ascii="Arial" w:hAnsi="Arial" w:cs="Arial"/>
          <w:sz w:val="24"/>
          <w:szCs w:val="24"/>
        </w:rPr>
        <w:t>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деятельности;</w:t>
      </w:r>
    </w:p>
    <w:p w14:paraId="243987B7" w14:textId="77777777" w:rsidR="00A333B2" w:rsidRPr="00A333B2" w:rsidRDefault="00A333B2" w:rsidP="00A333B2">
      <w:pPr>
        <w:pStyle w:val="10"/>
        <w:ind w:firstLine="708"/>
        <w:jc w:val="both"/>
        <w:rPr>
          <w:rFonts w:ascii="Arial" w:hAnsi="Arial" w:cs="Arial"/>
          <w:sz w:val="24"/>
          <w:szCs w:val="24"/>
        </w:rPr>
      </w:pPr>
      <w:r w:rsidRPr="00A333B2">
        <w:rPr>
          <w:rFonts w:ascii="Arial" w:hAnsi="Arial" w:cs="Arial"/>
          <w:sz w:val="24"/>
          <w:szCs w:val="24"/>
        </w:rPr>
        <w:t>в размере всей подлежащей уплате налогоплательщиком суммы налога в отношении объекта налогообложения.</w:t>
      </w:r>
    </w:p>
    <w:p w14:paraId="4E18452E" w14:textId="77777777" w:rsidR="00A333B2" w:rsidRPr="00A333B2" w:rsidRDefault="00A333B2" w:rsidP="00A333B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333B2">
        <w:rPr>
          <w:rFonts w:ascii="Arial" w:hAnsi="Arial" w:cs="Arial"/>
          <w:sz w:val="24"/>
          <w:szCs w:val="24"/>
        </w:rPr>
        <w:t xml:space="preserve">Физические лица, имеющие право на налоговые льготы, представляют в налоговый орган по своему выбору </w:t>
      </w:r>
      <w:hyperlink r:id="rId8" w:history="1">
        <w:r w:rsidRPr="00A333B2">
          <w:rPr>
            <w:rStyle w:val="a3"/>
            <w:rFonts w:ascii="Arial" w:hAnsi="Arial" w:cs="Arial"/>
            <w:sz w:val="24"/>
            <w:szCs w:val="24"/>
          </w:rPr>
          <w:t>заявление</w:t>
        </w:r>
      </w:hyperlink>
      <w:r w:rsidRPr="00A333B2">
        <w:rPr>
          <w:rFonts w:ascii="Arial" w:hAnsi="Arial" w:cs="Arial"/>
          <w:sz w:val="24"/>
          <w:szCs w:val="24"/>
        </w:rPr>
        <w:t xml:space="preserve"> о предоставлении налоговой льготы, а также </w:t>
      </w:r>
      <w:hyperlink r:id="rId9" w:history="1">
        <w:r w:rsidRPr="00A333B2">
          <w:rPr>
            <w:rStyle w:val="a3"/>
            <w:rFonts w:ascii="Arial" w:hAnsi="Arial" w:cs="Arial"/>
            <w:sz w:val="24"/>
            <w:szCs w:val="24"/>
          </w:rPr>
          <w:t>документы</w:t>
        </w:r>
      </w:hyperlink>
      <w:r w:rsidRPr="00A333B2">
        <w:rPr>
          <w:rFonts w:ascii="Arial" w:hAnsi="Arial" w:cs="Arial"/>
          <w:sz w:val="24"/>
          <w:szCs w:val="24"/>
        </w:rPr>
        <w:t>, подтверждающие право налогоплательщика на налоговую льготу.</w:t>
      </w:r>
    </w:p>
    <w:p w14:paraId="1422DD6A" w14:textId="77777777" w:rsidR="00A333B2" w:rsidRPr="00A333B2" w:rsidRDefault="00A333B2" w:rsidP="00A333B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333B2">
        <w:rPr>
          <w:rFonts w:ascii="Arial" w:hAnsi="Arial" w:cs="Arial"/>
          <w:sz w:val="24"/>
          <w:szCs w:val="24"/>
        </w:rPr>
        <w:lastRenderedPageBreak/>
        <w:t xml:space="preserve"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порядку, предусмотренному </w:t>
      </w:r>
      <w:hyperlink r:id="rId10" w:history="1">
        <w:r w:rsidRPr="00A333B2">
          <w:rPr>
            <w:rStyle w:val="a3"/>
            <w:rFonts w:ascii="Arial" w:hAnsi="Arial" w:cs="Arial"/>
            <w:sz w:val="24"/>
            <w:szCs w:val="24"/>
          </w:rPr>
          <w:t>пунктом 3 статьи 361.1</w:t>
        </w:r>
      </w:hyperlink>
      <w:r w:rsidRPr="00A333B2">
        <w:rPr>
          <w:rFonts w:ascii="Arial" w:hAnsi="Arial" w:cs="Arial"/>
          <w:sz w:val="24"/>
          <w:szCs w:val="24"/>
        </w:rPr>
        <w:t xml:space="preserve"> Налогового кодекса Российской Федерации.</w:t>
      </w:r>
    </w:p>
    <w:p w14:paraId="1894EDF9" w14:textId="77777777" w:rsidR="00A333B2" w:rsidRPr="00A333B2" w:rsidRDefault="00A333B2" w:rsidP="00A333B2">
      <w:pPr>
        <w:pStyle w:val="a4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333B2">
        <w:rPr>
          <w:rFonts w:ascii="Arial" w:hAnsi="Arial" w:cs="Arial"/>
        </w:rPr>
        <w:t>5. Налог на имущество физических лиц подлежит уплате налогоплательщиками в срок не позднее 1 декабря года, следующего за истекшим налоговым периодом.</w:t>
      </w:r>
    </w:p>
    <w:p w14:paraId="247A215B" w14:textId="77777777" w:rsidR="00A333B2" w:rsidRPr="00A333B2" w:rsidRDefault="00A333B2" w:rsidP="00A333B2">
      <w:pPr>
        <w:pStyle w:val="a4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333B2">
        <w:rPr>
          <w:rFonts w:ascii="Arial" w:hAnsi="Arial" w:cs="Arial"/>
        </w:rPr>
        <w:t xml:space="preserve">6. Признать утратившим силу решение </w:t>
      </w:r>
      <w:r w:rsidRPr="00A333B2">
        <w:rPr>
          <w:rFonts w:ascii="Arial" w:hAnsi="Arial" w:cs="Arial"/>
          <w:iCs/>
        </w:rPr>
        <w:t xml:space="preserve">Совета </w:t>
      </w:r>
      <w:r>
        <w:rPr>
          <w:rFonts w:ascii="Arial" w:hAnsi="Arial" w:cs="Arial"/>
          <w:iCs/>
        </w:rPr>
        <w:t>Тетеревятского</w:t>
      </w:r>
      <w:r w:rsidRPr="00A333B2">
        <w:rPr>
          <w:rFonts w:ascii="Arial" w:hAnsi="Arial" w:cs="Arial"/>
          <w:iCs/>
        </w:rPr>
        <w:t xml:space="preserve"> сельского поселения Жирновского муниципального района </w:t>
      </w:r>
      <w:r w:rsidRPr="00A333B2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 xml:space="preserve"> 18</w:t>
      </w:r>
      <w:r w:rsidRPr="00A333B2">
        <w:rPr>
          <w:rFonts w:ascii="Arial" w:hAnsi="Arial" w:cs="Arial"/>
        </w:rPr>
        <w:t xml:space="preserve">.11.2019  года № </w:t>
      </w:r>
      <w:r>
        <w:rPr>
          <w:rFonts w:ascii="Arial" w:hAnsi="Arial" w:cs="Arial"/>
        </w:rPr>
        <w:t>21</w:t>
      </w:r>
      <w:r w:rsidRPr="00A333B2">
        <w:rPr>
          <w:rFonts w:ascii="Arial" w:hAnsi="Arial" w:cs="Arial"/>
        </w:rPr>
        <w:t>/1</w:t>
      </w:r>
      <w:r w:rsidR="005A6953">
        <w:rPr>
          <w:rFonts w:ascii="Arial" w:hAnsi="Arial" w:cs="Arial"/>
        </w:rPr>
        <w:t xml:space="preserve"> «Об установлении налога на имущество физических лиц»; решение Совета Тетеревятского сельского поселения от 05.12.2024г. №24/4 О внесении изменений в решение Совета Тетеревятского сельского поселения от 18.11.2019г. №21/1 «Об установлении налога на имущество физических лиц»  </w:t>
      </w:r>
      <w:r w:rsidRPr="00A333B2">
        <w:rPr>
          <w:rFonts w:ascii="Arial" w:hAnsi="Arial" w:cs="Arial"/>
        </w:rPr>
        <w:t>.</w:t>
      </w:r>
    </w:p>
    <w:p w14:paraId="7C5E66DD" w14:textId="77777777" w:rsidR="00A333B2" w:rsidRPr="00A333B2" w:rsidRDefault="00A333B2" w:rsidP="00A333B2">
      <w:pPr>
        <w:rPr>
          <w:rFonts w:ascii="Arial" w:hAnsi="Arial" w:cs="Arial"/>
          <w:sz w:val="24"/>
          <w:szCs w:val="24"/>
        </w:rPr>
      </w:pPr>
      <w:r w:rsidRPr="00A333B2">
        <w:rPr>
          <w:rFonts w:ascii="Arial" w:hAnsi="Arial" w:cs="Arial"/>
          <w:sz w:val="24"/>
          <w:szCs w:val="24"/>
        </w:rPr>
        <w:t xml:space="preserve">            7. Решение опубликовать в сетевом издании "</w:t>
      </w:r>
      <w:r w:rsidRPr="00A333B2">
        <w:rPr>
          <w:rFonts w:ascii="Arial" w:hAnsi="Arial" w:cs="Arial"/>
          <w:color w:val="000000"/>
          <w:sz w:val="24"/>
          <w:szCs w:val="24"/>
        </w:rPr>
        <w:t xml:space="preserve">Официальный сайт </w:t>
      </w:r>
      <w:r>
        <w:rPr>
          <w:rFonts w:ascii="Arial" w:hAnsi="Arial" w:cs="Arial"/>
          <w:color w:val="000000"/>
          <w:sz w:val="24"/>
          <w:szCs w:val="24"/>
        </w:rPr>
        <w:t>Тетеревятского</w:t>
      </w:r>
      <w:r w:rsidRPr="00A333B2">
        <w:rPr>
          <w:rFonts w:ascii="Arial" w:hAnsi="Arial" w:cs="Arial"/>
          <w:color w:val="000000"/>
          <w:sz w:val="24"/>
          <w:szCs w:val="24"/>
        </w:rPr>
        <w:t xml:space="preserve"> сельского поселения Жирновского муниципального района Волгоградской области"  https://</w:t>
      </w:r>
      <w:r>
        <w:rPr>
          <w:rFonts w:ascii="Arial" w:hAnsi="Arial" w:cs="Arial"/>
          <w:color w:val="000000"/>
          <w:sz w:val="24"/>
          <w:szCs w:val="24"/>
        </w:rPr>
        <w:t>тетеревятское</w:t>
      </w:r>
      <w:r w:rsidRPr="00A333B2">
        <w:rPr>
          <w:rFonts w:ascii="Arial" w:hAnsi="Arial" w:cs="Arial"/>
          <w:color w:val="000000"/>
          <w:sz w:val="24"/>
          <w:szCs w:val="24"/>
        </w:rPr>
        <w:t>34.рф/</w:t>
      </w:r>
    </w:p>
    <w:p w14:paraId="4C9D1F13" w14:textId="77777777" w:rsidR="00A333B2" w:rsidRDefault="00A333B2" w:rsidP="00A333B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333B2">
        <w:rPr>
          <w:rFonts w:ascii="Arial" w:hAnsi="Arial" w:cs="Arial"/>
        </w:rPr>
        <w:t>8. Настоящее решение вступает в силу не ранее одного месяца со дня его официального опубликования.</w:t>
      </w:r>
    </w:p>
    <w:p w14:paraId="42BE003B" w14:textId="77777777" w:rsidR="00A333B2" w:rsidRDefault="00A333B2" w:rsidP="00A333B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14:paraId="0E1BB998" w14:textId="77777777" w:rsidR="00A333B2" w:rsidRPr="00A333B2" w:rsidRDefault="00A333B2" w:rsidP="00A333B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14:paraId="58ABADBF" w14:textId="77777777" w:rsidR="00A333B2" w:rsidRDefault="00A333B2" w:rsidP="00A333B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14:paraId="4D3554B3" w14:textId="77777777" w:rsidR="00A333B2" w:rsidRPr="00A333B2" w:rsidRDefault="00A333B2" w:rsidP="00A333B2">
      <w:pPr>
        <w:pStyle w:val="a4"/>
        <w:spacing w:before="0" w:beforeAutospacing="0" w:after="0" w:afterAutospacing="0"/>
        <w:jc w:val="both"/>
        <w:rPr>
          <w:rFonts w:ascii="Arial" w:hAnsi="Arial" w:cs="Arial"/>
          <w:iCs/>
        </w:rPr>
      </w:pPr>
      <w:r w:rsidRPr="00A333B2">
        <w:rPr>
          <w:rFonts w:ascii="Arial" w:hAnsi="Arial" w:cs="Arial"/>
        </w:rPr>
        <w:t xml:space="preserve">Председатель </w:t>
      </w:r>
      <w:r w:rsidRPr="00A333B2">
        <w:rPr>
          <w:rFonts w:ascii="Arial" w:hAnsi="Arial" w:cs="Arial"/>
          <w:iCs/>
        </w:rPr>
        <w:t>Совета</w:t>
      </w:r>
    </w:p>
    <w:p w14:paraId="11FF287A" w14:textId="77777777" w:rsidR="00A333B2" w:rsidRPr="00A333B2" w:rsidRDefault="00A333B2" w:rsidP="00A333B2">
      <w:pPr>
        <w:pStyle w:val="a4"/>
        <w:spacing w:before="0" w:beforeAutospacing="0" w:after="0" w:afterAutospacing="0"/>
        <w:jc w:val="both"/>
        <w:rPr>
          <w:rFonts w:ascii="Arial" w:hAnsi="Arial" w:cs="Arial"/>
          <w:iCs/>
        </w:rPr>
      </w:pPr>
      <w:r w:rsidRPr="00A333B2">
        <w:rPr>
          <w:rFonts w:ascii="Arial" w:hAnsi="Arial" w:cs="Arial"/>
          <w:iCs/>
        </w:rPr>
        <w:t>Тетеревятского сельского поселения                                             Е.В.Попова</w:t>
      </w:r>
    </w:p>
    <w:p w14:paraId="04C094CF" w14:textId="77777777" w:rsidR="00A333B2" w:rsidRPr="00A333B2" w:rsidRDefault="00A333B2" w:rsidP="00A333B2">
      <w:pPr>
        <w:pStyle w:val="a4"/>
        <w:spacing w:before="0" w:beforeAutospacing="0" w:after="0" w:afterAutospacing="0"/>
        <w:jc w:val="both"/>
        <w:rPr>
          <w:rFonts w:ascii="Arial" w:hAnsi="Arial" w:cs="Arial"/>
          <w:iCs/>
        </w:rPr>
      </w:pPr>
    </w:p>
    <w:p w14:paraId="6B197D6C" w14:textId="77777777" w:rsidR="00A333B2" w:rsidRPr="00A333B2" w:rsidRDefault="00A333B2" w:rsidP="00A333B2">
      <w:pPr>
        <w:pStyle w:val="a4"/>
        <w:spacing w:before="0" w:beforeAutospacing="0" w:after="0" w:afterAutospacing="0"/>
        <w:jc w:val="both"/>
        <w:rPr>
          <w:rFonts w:ascii="Arial" w:hAnsi="Arial" w:cs="Arial"/>
          <w:iCs/>
        </w:rPr>
      </w:pPr>
      <w:r w:rsidRPr="00A333B2">
        <w:rPr>
          <w:rFonts w:ascii="Arial" w:hAnsi="Arial" w:cs="Arial"/>
          <w:iCs/>
        </w:rPr>
        <w:t xml:space="preserve">Глава Тетеревятского сельского                      </w:t>
      </w:r>
      <w:r w:rsidRPr="00A333B2">
        <w:rPr>
          <w:rFonts w:ascii="Arial" w:hAnsi="Arial" w:cs="Arial"/>
          <w:iCs/>
        </w:rPr>
        <w:tab/>
      </w:r>
      <w:r w:rsidRPr="00A333B2">
        <w:rPr>
          <w:rFonts w:ascii="Arial" w:hAnsi="Arial" w:cs="Arial"/>
          <w:iCs/>
        </w:rPr>
        <w:tab/>
      </w:r>
      <w:r w:rsidRPr="00A333B2">
        <w:rPr>
          <w:rFonts w:ascii="Arial" w:hAnsi="Arial" w:cs="Arial"/>
          <w:iCs/>
        </w:rPr>
        <w:tab/>
        <w:t>Н.П.Бессонова</w:t>
      </w:r>
    </w:p>
    <w:p w14:paraId="4BED893A" w14:textId="77777777" w:rsidR="00A333B2" w:rsidRPr="00A333B2" w:rsidRDefault="00A333B2" w:rsidP="00A333B2">
      <w:pPr>
        <w:pStyle w:val="a4"/>
        <w:spacing w:before="0" w:beforeAutospacing="0" w:after="0" w:afterAutospacing="0"/>
        <w:jc w:val="both"/>
        <w:rPr>
          <w:rFonts w:ascii="Arial" w:hAnsi="Arial" w:cs="Arial"/>
          <w:iCs/>
        </w:rPr>
      </w:pPr>
      <w:r w:rsidRPr="00A333B2">
        <w:rPr>
          <w:rFonts w:ascii="Arial" w:hAnsi="Arial" w:cs="Arial"/>
          <w:iCs/>
        </w:rPr>
        <w:t xml:space="preserve">поселения </w:t>
      </w:r>
    </w:p>
    <w:p w14:paraId="72B64C9C" w14:textId="77777777" w:rsidR="00A333B2" w:rsidRDefault="00A333B2" w:rsidP="00A333B2">
      <w:pPr>
        <w:pStyle w:val="a4"/>
        <w:spacing w:before="0" w:beforeAutospacing="0" w:after="0" w:afterAutospacing="0"/>
        <w:jc w:val="both"/>
        <w:rPr>
          <w:rFonts w:ascii="Arial" w:hAnsi="Arial" w:cs="Arial"/>
          <w:iCs/>
          <w:color w:val="FF0000"/>
          <w:vertAlign w:val="superscript"/>
        </w:rPr>
      </w:pPr>
    </w:p>
    <w:p w14:paraId="56A5F501" w14:textId="77777777" w:rsidR="00D41758" w:rsidRDefault="00D41758"/>
    <w:sectPr w:rsidR="00D41758" w:rsidSect="00071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55117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3B2"/>
    <w:rsid w:val="0007165F"/>
    <w:rsid w:val="00104F5A"/>
    <w:rsid w:val="0036117E"/>
    <w:rsid w:val="005A6953"/>
    <w:rsid w:val="00A333B2"/>
    <w:rsid w:val="00D4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BF89C1"/>
  <w15:docId w15:val="{ADF34BF5-7796-490C-A3F0-4C042AD0D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65F"/>
  </w:style>
  <w:style w:type="paragraph" w:styleId="3">
    <w:name w:val="heading 3"/>
    <w:basedOn w:val="a"/>
    <w:next w:val="a"/>
    <w:link w:val="30"/>
    <w:semiHidden/>
    <w:unhideWhenUsed/>
    <w:qFormat/>
    <w:rsid w:val="00A333B2"/>
    <w:pPr>
      <w:keepNext/>
      <w:tabs>
        <w:tab w:val="num" w:pos="360"/>
      </w:tabs>
      <w:suppressAutoHyphens/>
      <w:spacing w:after="0" w:line="240" w:lineRule="auto"/>
      <w:jc w:val="center"/>
      <w:outlineLvl w:val="2"/>
    </w:pPr>
    <w:rPr>
      <w:rFonts w:ascii="TimesET" w:eastAsia="Times New Roman" w:hAnsi="TimesET" w:cs="Times New Roman"/>
      <w:b/>
      <w:sz w:val="30"/>
      <w:szCs w:val="20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A333B2"/>
    <w:pPr>
      <w:keepNext/>
      <w:tabs>
        <w:tab w:val="num" w:pos="360"/>
      </w:tabs>
      <w:suppressAutoHyphens/>
      <w:spacing w:after="0" w:line="240" w:lineRule="auto"/>
      <w:outlineLvl w:val="3"/>
    </w:pPr>
    <w:rPr>
      <w:rFonts w:ascii="TimesET" w:eastAsia="Times New Roman" w:hAnsi="TimesET" w:cs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333B2"/>
    <w:rPr>
      <w:rFonts w:ascii="TimesET" w:eastAsia="Times New Roman" w:hAnsi="TimesET" w:cs="Times New Roman"/>
      <w:b/>
      <w:sz w:val="30"/>
      <w:szCs w:val="20"/>
      <w:lang w:eastAsia="ar-SA"/>
    </w:rPr>
  </w:style>
  <w:style w:type="character" w:customStyle="1" w:styleId="40">
    <w:name w:val="Заголовок 4 Знак"/>
    <w:basedOn w:val="a0"/>
    <w:link w:val="4"/>
    <w:semiHidden/>
    <w:rsid w:val="00A333B2"/>
    <w:rPr>
      <w:rFonts w:ascii="TimesET" w:eastAsia="Times New Roman" w:hAnsi="TimesET" w:cs="Times New Roman"/>
      <w:b/>
      <w:sz w:val="24"/>
      <w:szCs w:val="20"/>
      <w:lang w:eastAsia="ar-SA"/>
    </w:rPr>
  </w:style>
  <w:style w:type="character" w:styleId="a3">
    <w:name w:val="Hyperlink"/>
    <w:unhideWhenUsed/>
    <w:rsid w:val="00A333B2"/>
    <w:rPr>
      <w:color w:val="000080"/>
      <w:u w:val="single"/>
    </w:rPr>
  </w:style>
  <w:style w:type="paragraph" w:styleId="a4">
    <w:name w:val="Normal (Web)"/>
    <w:basedOn w:val="a"/>
    <w:unhideWhenUsed/>
    <w:rsid w:val="00A33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33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3B2"/>
    <w:rPr>
      <w:rFonts w:ascii="Tahoma" w:hAnsi="Tahoma" w:cs="Tahoma"/>
      <w:sz w:val="16"/>
      <w:szCs w:val="16"/>
    </w:rPr>
  </w:style>
  <w:style w:type="character" w:customStyle="1" w:styleId="1">
    <w:name w:val="Стиль1 Знак"/>
    <w:link w:val="10"/>
    <w:locked/>
    <w:rsid w:val="00A333B2"/>
    <w:rPr>
      <w:sz w:val="28"/>
      <w:szCs w:val="28"/>
    </w:rPr>
  </w:style>
  <w:style w:type="paragraph" w:customStyle="1" w:styleId="10">
    <w:name w:val="Стиль1"/>
    <w:basedOn w:val="a"/>
    <w:link w:val="1"/>
    <w:qFormat/>
    <w:rsid w:val="00A333B2"/>
    <w:pPr>
      <w:spacing w:after="0" w:line="240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9B29C29A502A16FC028FAD5B437411F9CE5E2F73E5E37E04F77C018DDC10E52BC902DF74AFABBC571C85CB50CA05909DFDE3461868EA6DD1c7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8E3DD9548C4B89C444E29BAB52F0585133282998026465B1E1FE813E2033805B9DADD0F8B9B66O600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080D49054FE1AB78A8C79762C24DBF3D3D4017355BC8030D0EE7649952950DCFB8645E5AE990260O7wD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939B29C29A502A16FC028FAD5B437411F8C45B2372E4E37E04F77C018DDC10E52BC902DF70ACA3BF5D4380DE419208998AE2E258046AEBD6c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39B29C29A502A16FC028FAD5B437411F9CE5C267BE1E37E04F77C018DDC10E52BC902DF74AFABBE551C85CB50CA05909DFDE3461868EA6DD1c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943</Words>
  <Characters>5380</Characters>
  <Application>Microsoft Office Word</Application>
  <DocSecurity>0</DocSecurity>
  <Lines>44</Lines>
  <Paragraphs>12</Paragraphs>
  <ScaleCrop>false</ScaleCrop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acer</cp:lastModifiedBy>
  <cp:revision>7</cp:revision>
  <dcterms:created xsi:type="dcterms:W3CDTF">2026-09-14T05:58:00Z</dcterms:created>
  <dcterms:modified xsi:type="dcterms:W3CDTF">2026-09-15T08:49:00Z</dcterms:modified>
</cp:coreProperties>
</file>